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/>
      </w:pPr>
      <w:r w:rsidDel="00000000" w:rsidR="00000000" w:rsidRPr="00000000">
        <w:rPr>
          <w:rtl w:val="0"/>
        </w:rPr>
        <w:t xml:space="preserve">Histórico de Revisões</w:t>
      </w:r>
    </w:p>
    <w:tbl>
      <w:tblPr>
        <w:tblStyle w:val="Table1"/>
        <w:tblW w:w="9639.0" w:type="dxa"/>
        <w:jc w:val="left"/>
        <w:tblInd w:w="-57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879"/>
        <w:gridCol w:w="1152"/>
        <w:gridCol w:w="3744"/>
        <w:gridCol w:w="1864"/>
        <w:tblGridChange w:id="0">
          <w:tblGrid>
            <w:gridCol w:w="2879"/>
            <w:gridCol w:w="1152"/>
            <w:gridCol w:w="3744"/>
            <w:gridCol w:w="186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/>
          <w:p w:rsidR="00000000" w:rsidDel="00000000" w:rsidP="00000000" w:rsidRDefault="00000000" w:rsidRPr="00000000" w14:paraId="0000000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</w:p>
        </w:tc>
        <w:tc>
          <w:tcPr/>
          <w:p w:rsidR="00000000" w:rsidDel="00000000" w:rsidP="00000000" w:rsidRDefault="00000000" w:rsidRPr="00000000" w14:paraId="00000008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04/09/2023</w:t>
            </w:r>
          </w:p>
        </w:tc>
        <w:tc>
          <w:tcPr/>
          <w:p w:rsidR="00000000" w:rsidDel="00000000" w:rsidP="00000000" w:rsidRDefault="00000000" w:rsidRPr="00000000" w14:paraId="0000000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Iniciação de mapeamento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Dclick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Automatizar processo de baixa de pagamentos feitos no exterior no sistema TOTVS.</w:t>
      </w:r>
    </w:p>
    <w:p w:rsidR="00000000" w:rsidDel="00000000" w:rsidP="00000000" w:rsidRDefault="00000000" w:rsidRPr="00000000" w14:paraId="0000001C">
      <w:pPr>
        <w:spacing w:after="0" w:line="24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both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jc w:val="both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both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FLUXO DO PROCESSO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DETALHAMENTO DO PROCESSO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24"/>
        <w:gridCol w:w="7670"/>
        <w:tblGridChange w:id="0">
          <w:tblGrid>
            <w:gridCol w:w="824"/>
            <w:gridCol w:w="7670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PASSO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AÇÃO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2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Abrir Extrato do dia. Arquivo EXTRATO em pasta PASTA_EXTRATO. Procurar por linhas que contenham Pagamentos. Estrutura de nome no extrato: ‘Pagamento PI{número da PI}- {código} {Nome de beneficiário}’. </w:t>
            </w:r>
          </w:p>
          <w:p w:rsidR="00000000" w:rsidDel="00000000" w:rsidP="00000000" w:rsidRDefault="00000000" w:rsidRPr="00000000" w14:paraId="0000002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Ex.:“Pagamento PI3491568-EBPOTR3030866 Kongsberg Maritime AS”.</w:t>
            </w:r>
          </w:p>
          <w:p w:rsidR="00000000" w:rsidDel="00000000" w:rsidP="00000000" w:rsidRDefault="00000000" w:rsidRPr="00000000" w14:paraId="0000002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0" distT="0" distL="0" distR="0">
                  <wp:extent cx="4013739" cy="2211238"/>
                  <wp:effectExtent b="0" l="0" r="0" t="0"/>
                  <wp:docPr id="205525468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739" cy="2211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2E">
            <w:pPr>
              <w:rPr>
                <w:rFonts w:ascii="Arial" w:cs="Arial" w:eastAsia="Arial" w:hAnsi="Arial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highlight w:val="yellow"/>
                <w:rtl w:val="0"/>
              </w:rPr>
              <w:t xml:space="preserve">Extrair número da PI, valor, moeda, data de pagamento, nome de beneficiário e número da invoice (SB2023{número da invoice})</w:t>
            </w:r>
          </w:p>
          <w:p w:rsidR="00000000" w:rsidDel="00000000" w:rsidP="00000000" w:rsidRDefault="00000000" w:rsidRPr="00000000" w14:paraId="0000002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0" distT="0" distL="0" distR="0">
                  <wp:extent cx="4035989" cy="3273308"/>
                  <wp:effectExtent b="0" l="0" r="0" t="0"/>
                  <wp:docPr id="205525468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89" cy="3273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3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Procurar arquivo SWIFT na PASTA_SWIFT correspondente ao pagamento encontrado. Esse passo é necessário? (não necessário)</w:t>
            </w:r>
          </w:p>
          <w:p w:rsidR="00000000" w:rsidDel="00000000" w:rsidP="00000000" w:rsidRDefault="00000000" w:rsidRPr="00000000" w14:paraId="0000003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0" distT="0" distL="0" distR="0">
                  <wp:extent cx="4425620" cy="2360088"/>
                  <wp:effectExtent b="0" l="0" r="0" t="0"/>
                  <wp:docPr id="205525468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20" cy="2360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9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Abrir sistema TOTVS e preencher com parâmetros LOGIN e SENHA. Alias = CorpopeRM. Clicar em Entrar.</w:t>
            </w:r>
          </w:p>
          <w:p w:rsidR="00000000" w:rsidDel="00000000" w:rsidP="00000000" w:rsidRDefault="00000000" w:rsidRPr="00000000" w14:paraId="0000003B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4558264" cy="2776017"/>
                  <wp:effectExtent b="0" l="0" r="0" t="0"/>
                  <wp:docPr id="205525468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264" cy="2776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3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Clicar em ícone de tesoura para abertura de lista e clicar em Coligada-2- Oceânica Netherlands B.V. Em popup, clicar em Avançar.</w:t>
            </w:r>
          </w:p>
          <w:p w:rsidR="00000000" w:rsidDel="00000000" w:rsidP="00000000" w:rsidRDefault="00000000" w:rsidRPr="00000000" w14:paraId="00000045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4379112" cy="2314173"/>
                  <wp:effectExtent b="0" l="0" r="0" t="0"/>
                  <wp:docPr id="205525468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112" cy="2314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E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Clicar em ícone lateral para alterar Coligada.</w:t>
            </w:r>
          </w:p>
          <w:p w:rsidR="00000000" w:rsidDel="00000000" w:rsidP="00000000" w:rsidRDefault="00000000" w:rsidRPr="00000000" w14:paraId="00000050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3052474" cy="2338817"/>
                  <wp:effectExtent b="0" l="0" r="0" t="0"/>
                  <wp:docPr id="205525468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474" cy="23388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Selecionar Oceanica Netherlans B.V. Clicar em OK. Clicar em Avançar.</w:t>
            </w:r>
          </w:p>
          <w:p w:rsidR="00000000" w:rsidDel="00000000" w:rsidP="00000000" w:rsidRDefault="00000000" w:rsidRPr="00000000" w14:paraId="0000005B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4058216" cy="3134162"/>
                  <wp:effectExtent b="0" l="0" r="0" t="0"/>
                  <wp:docPr id="205525468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31341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E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Desmarcar ícones de filtros de lançamentos baixados, lançamentos cancelados, lançamentos recebidos lançamentos faturados e clicar em ícone de filtro.</w:t>
            </w:r>
          </w:p>
          <w:p w:rsidR="00000000" w:rsidDel="00000000" w:rsidP="00000000" w:rsidRDefault="00000000" w:rsidRPr="00000000" w14:paraId="00000060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2958105" cy="229015"/>
                  <wp:effectExtent b="0" l="0" r="0" t="0"/>
                  <wp:docPr id="205525468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05" cy="229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Clicar para abrir aba Contas a Pagar/Receber. Clicar em Lançamentos. Clicar em Filtro e filtrar por histórico. Inserir valor de invoice no histórico. Se precisar de mais filtros, pode ser usado o filtro de valor e o filtro de tipo = INV.</w:t>
            </w:r>
          </w:p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169808" cy="2202094"/>
                  <wp:effectExtent b="0" l="0" r="0" t="0"/>
                  <wp:docPr id="205525468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808" cy="22020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8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Após aparecer o lançamento correspondente, clicar duas vezes em seu Nome fantasia.</w:t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344312" cy="2309576"/>
                  <wp:effectExtent b="0" l="0" r="0" t="0"/>
                  <wp:docPr id="205525469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312" cy="23095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No popup de lançamento, clicar em aba “Gerais” e clicar em ícone lateral para selecionar Conta/caixa.</w:t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3852366" cy="3305134"/>
                  <wp:effectExtent b="0" l="0" r="0" t="0"/>
                  <wp:docPr id="205525469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366" cy="33051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Selecionar banco de acordo com o tipo de moeda do extrato. Exs.: USD, EUR, NOK etc. Clicar em OK. Clicar em OK.</w:t>
            </w:r>
          </w:p>
          <w:p w:rsidR="00000000" w:rsidDel="00000000" w:rsidP="00000000" w:rsidRDefault="00000000" w:rsidRPr="00000000" w14:paraId="00000077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3788443" cy="3310682"/>
                  <wp:effectExtent b="0" l="0" r="0" t="0"/>
                  <wp:docPr id="205525469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43" cy="33106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A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Clicar em checkbox de lançamento para deixá-lo selecionado. Clica em ícone de baixa.</w:t>
            </w:r>
          </w:p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138193" cy="2209729"/>
                  <wp:effectExtent b="0" l="0" r="0" t="0"/>
                  <wp:docPr id="205525469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193" cy="2209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3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4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Selecionar “Simplificada” em Tipo de Baixa. Verificar se campo Data está igual a Data que consta no Extrato. Verificar se Conta/Caixa está preenchido e caso não esteja, preencher de acordo com o passo 9. Clicar em Avançar e verificar se valor está igual ao valor do extrato. Clicar em Avançar.</w:t>
            </w:r>
          </w:p>
          <w:p w:rsidR="00000000" w:rsidDel="00000000" w:rsidP="00000000" w:rsidRDefault="00000000" w:rsidRPr="00000000" w14:paraId="00000085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4066702" cy="2869263"/>
                  <wp:effectExtent b="0" l="0" r="0" t="0"/>
                  <wp:docPr id="205525469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702" cy="2869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8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9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Um ícone de check verde deverá aparecer ao lado do lançamento. Clicar em Avançar. Clicar em Executar e aguardar até que a barra de processamento esteja concluída. Repetir o processo até que todos os pagamentos do extrato sejam baixados.</w:t>
            </w:r>
          </w:p>
          <w:p w:rsidR="00000000" w:rsidDel="00000000" w:rsidP="00000000" w:rsidRDefault="00000000" w:rsidRPr="00000000" w14:paraId="0000008A">
            <w:pPr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0" distT="0" distL="0" distR="0">
                  <wp:extent cx="3824158" cy="2719271"/>
                  <wp:effectExtent b="0" l="0" r="0" t="0"/>
                  <wp:docPr id="205525469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158" cy="27192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PARÂMETROS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0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60"/>
        <w:gridCol w:w="3545"/>
        <w:tblGridChange w:id="0">
          <w:tblGrid>
            <w:gridCol w:w="4960"/>
            <w:gridCol w:w="3545"/>
          </w:tblGrid>
        </w:tblGridChange>
      </w:tblGrid>
      <w:tr>
        <w:trPr>
          <w:cantSplit w:val="0"/>
          <w:trHeight w:val="542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NOME DO PARÂMETRO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CONTEÚDO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EXTRATO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PASTA_EXTRATO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SWIFT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PASTA_SWIFT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SENHA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LISTA_EMAILS_ERRO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LISTA_EMAILS_SUCESSO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PASTA_LOG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DEFINIR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CAMINHO_PASTA_LOG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DEFINIR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PASTA_BOT_BAIXA_PAGAMENTOS_MOEDA_ESTRANGEIRA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A DEFINIR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TRATAMENTO DE EXCEÇÕES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0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48"/>
        <w:gridCol w:w="4252"/>
        <w:tblGridChange w:id="0">
          <w:tblGrid>
            <w:gridCol w:w="4248"/>
            <w:gridCol w:w="4252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EXCEÇÃO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AÇÃO A SER TOMADA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Valor do lançamento não está igual ao valor em extrato.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Parar processo para esse lançamento, enviar e-mail para LISTA_EMAILS_ERRO, com Log em anexo e especificação de erro. Seguir para o próximo lançamento no extrato.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Ícone vermelho aparecer ao lado de lançamento no passo 15.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Parar processo para esse lançamento, enviar e-mail para LISTA_EMAILS_ERRO, com Log em anexo e especificações do lançamento. Seguir para o próximo lançamento no extrato.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Quaisquer erros que comprometam o andamento da automação.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E-mail para LISTA_EMAILS_ERRO, com Log em anexo.</w:t>
            </w:r>
          </w:p>
        </w:tc>
      </w:tr>
    </w:tbl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PERIODICIDADE DA AUTOMAÇÃO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Uma vez ao dia.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Horário a definir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ADENDO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Quaisquer informações relevantes.</w:t>
      </w: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12" w:val="single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/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B">
    <w:pPr>
      <w:tabs>
        <w:tab w:val="center" w:leader="none" w:pos="4252"/>
        <w:tab w:val="right" w:leader="none" w:pos="8504"/>
      </w:tabs>
      <w:spacing w:after="0" w:line="240" w:lineRule="auto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</w:rPr>
      <mc:AlternateContent>
        <mc:Choice Requires="wpg">
          <w:drawing>
            <wp:inline distB="0" distT="0" distL="0" distR="0">
              <wp:extent cx="5399730" cy="3771900"/>
              <wp:effectExtent b="0" l="0" r="0" t="0"/>
              <wp:docPr id="205525468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9730" cy="3771900"/>
                        <a:chOff x="0" y="0"/>
                        <a:chExt cx="5406950" cy="3766175"/>
                      </a:xfrm>
                    </wpg:grpSpPr>
                    <wpg:grpSp>
                      <wpg:cNvGrpSpPr/>
                      <wpg:grpSpPr>
                        <a:xfrm>
                          <a:off x="0" y="0"/>
                          <a:ext cx="5400025" cy="3766175"/>
                          <a:chOff x="0" y="0"/>
                          <a:chExt cx="5400025" cy="3766175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0" y="0"/>
                            <a:ext cx="5400025" cy="376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2636" y="1637875"/>
                            <a:ext cx="817388" cy="490433"/>
                          </a:xfrm>
                          <a:prstGeom prst="roundRect">
                            <a:avLst>
                              <a:gd fmla="val 10000" name="adj"/>
                            </a:avLst>
                          </a:prstGeom>
                          <a:solidFill>
                            <a:srgbClr val="599BD5"/>
                          </a:solidFill>
                          <a:ln cap="flat" cmpd="sng" w="19050">
                            <a:solidFill>
                              <a:schemeClr val="lt1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17000" y="1652239"/>
                            <a:ext cx="788660" cy="46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LER O EXTRATO</w:t>
                              </w:r>
                            </w:p>
                          </w:txbxContent>
                        </wps:txbx>
                        <wps:bodyPr anchorCtr="0" anchor="ctr" bIns="30475" lIns="30475" spcFirstLastPara="1" rIns="30475" wrap="square" tIns="3047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901764" y="1781736"/>
                            <a:ext cx="173286" cy="202712"/>
                          </a:xfrm>
                          <a:prstGeom prst="rightArrow">
                            <a:avLst>
                              <a:gd fmla="val 60000" name="adj1"/>
                              <a:gd fmla="val 50000" name="adj2"/>
                            </a:avLst>
                          </a:prstGeom>
                          <a:solidFill>
                            <a:srgbClr val="B3CAE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901764" y="1822278"/>
                            <a:ext cx="121300" cy="12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0" lIns="0" spcFirstLastPara="1" rIns="0" wrap="square" tIns="0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1146981" y="1637875"/>
                            <a:ext cx="817388" cy="490433"/>
                          </a:xfrm>
                          <a:prstGeom prst="roundRect">
                            <a:avLst>
                              <a:gd fmla="val 10000" name="adj"/>
                            </a:avLst>
                          </a:prstGeom>
                          <a:solidFill>
                            <a:srgbClr val="599BD5"/>
                          </a:solidFill>
                          <a:ln cap="flat" cmpd="sng" w="19050">
                            <a:solidFill>
                              <a:schemeClr val="lt1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1161345" y="1652239"/>
                            <a:ext cx="788660" cy="46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TROCAR COLIGADA NO SISTEMA</w:t>
                              </w:r>
                            </w:p>
                          </w:txbxContent>
                        </wps:txbx>
                        <wps:bodyPr anchorCtr="0" anchor="ctr" bIns="30475" lIns="30475" spcFirstLastPara="1" rIns="30475" wrap="square" tIns="3047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046108" y="1781736"/>
                            <a:ext cx="173286" cy="202712"/>
                          </a:xfrm>
                          <a:prstGeom prst="rightArrow">
                            <a:avLst>
                              <a:gd fmla="val 60000" name="adj1"/>
                              <a:gd fmla="val 50000" name="adj2"/>
                            </a:avLst>
                          </a:prstGeom>
                          <a:solidFill>
                            <a:srgbClr val="B3CAE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046108" y="1822278"/>
                            <a:ext cx="121300" cy="12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0" lIns="0" spcFirstLastPara="1" rIns="0" wrap="square" tIns="0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2291325" y="1637875"/>
                            <a:ext cx="817388" cy="490433"/>
                          </a:xfrm>
                          <a:prstGeom prst="roundRect">
                            <a:avLst>
                              <a:gd fmla="val 10000" name="adj"/>
                            </a:avLst>
                          </a:prstGeom>
                          <a:solidFill>
                            <a:srgbClr val="599BD5"/>
                          </a:solidFill>
                          <a:ln cap="flat" cmpd="sng" w="19050">
                            <a:solidFill>
                              <a:schemeClr val="lt1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2305689" y="1652239"/>
                            <a:ext cx="788660" cy="46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IDENTIFICAÇÃO DO LANÇAMENTO</w:t>
                              </w:r>
                            </w:p>
                          </w:txbxContent>
                        </wps:txbx>
                        <wps:bodyPr anchorCtr="0" anchor="ctr" bIns="30475" lIns="30475" spcFirstLastPara="1" rIns="30475" wrap="square" tIns="3047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3190453" y="1781736"/>
                            <a:ext cx="173286" cy="202712"/>
                          </a:xfrm>
                          <a:prstGeom prst="rightArrow">
                            <a:avLst>
                              <a:gd fmla="val 60000" name="adj1"/>
                              <a:gd fmla="val 50000" name="adj2"/>
                            </a:avLst>
                          </a:prstGeom>
                          <a:solidFill>
                            <a:srgbClr val="B3CAE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3190453" y="1822278"/>
                            <a:ext cx="121300" cy="12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0" lIns="0" spcFirstLastPara="1" rIns="0" wrap="square" tIns="0">
                          <a:noAutofit/>
                        </wps:bodyPr>
                      </wps:wsp>
                      <wps:wsp>
                        <wps:cNvSpPr/>
                        <wps:cNvPr id="16" name="Shape 16"/>
                        <wps:spPr>
                          <a:xfrm>
                            <a:off x="3435669" y="1637875"/>
                            <a:ext cx="817388" cy="490433"/>
                          </a:xfrm>
                          <a:prstGeom prst="roundRect">
                            <a:avLst>
                              <a:gd fmla="val 10000" name="adj"/>
                            </a:avLst>
                          </a:prstGeom>
                          <a:solidFill>
                            <a:srgbClr val="599BD5"/>
                          </a:solidFill>
                          <a:ln cap="flat" cmpd="sng" w="19050">
                            <a:solidFill>
                              <a:schemeClr val="lt1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3450033" y="1652239"/>
                            <a:ext cx="788660" cy="46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BAIXA DO LANÇAMENTO</w:t>
                              </w:r>
                            </w:p>
                          </w:txbxContent>
                        </wps:txbx>
                        <wps:bodyPr anchorCtr="0" anchor="ctr" bIns="30475" lIns="30475" spcFirstLastPara="1" rIns="30475" wrap="square" tIns="30475">
                          <a:noAutofit/>
                        </wps:bodyPr>
                      </wps:wsp>
                      <wps:wsp>
                        <wps:cNvSpPr/>
                        <wps:cNvPr id="18" name="Shape 18"/>
                        <wps:spPr>
                          <a:xfrm>
                            <a:off x="4334797" y="1781736"/>
                            <a:ext cx="173286" cy="202712"/>
                          </a:xfrm>
                          <a:prstGeom prst="rightArrow">
                            <a:avLst>
                              <a:gd fmla="val 60000" name="adj1"/>
                              <a:gd fmla="val 50000" name="adj2"/>
                            </a:avLst>
                          </a:prstGeom>
                          <a:solidFill>
                            <a:srgbClr val="B3CAE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4334797" y="1822278"/>
                            <a:ext cx="121300" cy="12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0" lIns="0" spcFirstLastPara="1" rIns="0" wrap="square" tIns="0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4580014" y="1637875"/>
                            <a:ext cx="817388" cy="490433"/>
                          </a:xfrm>
                          <a:prstGeom prst="roundRect">
                            <a:avLst>
                              <a:gd fmla="val 10000" name="adj"/>
                            </a:avLst>
                          </a:prstGeom>
                          <a:solidFill>
                            <a:srgbClr val="599BD5"/>
                          </a:solidFill>
                          <a:ln cap="flat" cmpd="sng" w="19050">
                            <a:solidFill>
                              <a:schemeClr val="lt1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4594378" y="1652239"/>
                            <a:ext cx="788660" cy="46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1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E-MAIL DE SUCESSO</w:t>
                              </w:r>
                            </w:p>
                          </w:txbxContent>
                        </wps:txbx>
                        <wps:bodyPr anchorCtr="0" anchor="ctr" bIns="30475" lIns="30475" spcFirstLastPara="1" rIns="30475" wrap="square" tIns="30475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drawing>
            <wp:inline distB="0" distT="0" distL="0" distR="0">
              <wp:extent cx="5399730" cy="3771900"/>
              <wp:effectExtent b="0" l="0" r="0" t="0"/>
              <wp:docPr id="2055254680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730" cy="3771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9674.0" w:type="dxa"/>
      <w:jc w:val="left"/>
      <w:tblInd w:w="-601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2127"/>
      <w:gridCol w:w="7547"/>
      <w:tblGridChange w:id="0">
        <w:tblGrid>
          <w:gridCol w:w="2127"/>
          <w:gridCol w:w="7547"/>
        </w:tblGrid>
      </w:tblGridChange>
    </w:tblGrid>
    <w:tr>
      <w:trPr>
        <w:cantSplit w:val="0"/>
        <w:trHeight w:val="1123" w:hRule="atLeast"/>
        <w:tblHeader w:val="0"/>
      </w:trPr>
      <w:tc>
        <w:tcPr/>
        <w:p w:rsidR="00000000" w:rsidDel="00000000" w:rsidP="00000000" w:rsidRDefault="00000000" w:rsidRPr="00000000" w14:paraId="000000D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  <w:drawing>
              <wp:inline distB="0" distT="0" distL="0" distR="0">
                <wp:extent cx="1116000" cy="388009"/>
                <wp:effectExtent b="0" l="0" r="0" t="0"/>
                <wp:docPr id="205525469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6000" cy="388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0D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Detalhamento de processo</w:t>
          </w:r>
        </w:p>
        <w:p w:rsidR="00000000" w:rsidDel="00000000" w:rsidP="00000000" w:rsidRDefault="00000000" w:rsidRPr="00000000" w14:paraId="000000D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BAIXA DE PAGAMENTOS EM MOEDA ESTRANGEIRA - </w:t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BV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D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A9184D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PargrafodaLista">
    <w:name w:val="List Paragraph"/>
    <w:basedOn w:val="Normal"/>
    <w:uiPriority w:val="34"/>
    <w:qFormat w:val="1"/>
    <w:rsid w:val="00BF2F28"/>
    <w:pPr>
      <w:ind w:left="720"/>
      <w:contextualSpacing w:val="1"/>
    </w:pPr>
  </w:style>
  <w:style w:type="paragraph" w:styleId="Textodebalo">
    <w:name w:val="Balloon Text"/>
    <w:basedOn w:val="Normal"/>
    <w:link w:val="TextodebaloChar"/>
    <w:uiPriority w:val="99"/>
    <w:semiHidden w:val="1"/>
    <w:unhideWhenUsed w:val="1"/>
    <w:rsid w:val="005439C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semiHidden w:val="1"/>
    <w:rsid w:val="005439CD"/>
    <w:rPr>
      <w:rFonts w:ascii="Tahoma" w:cs="Tahoma" w:hAnsi="Tahoma"/>
      <w:sz w:val="16"/>
      <w:szCs w:val="16"/>
    </w:rPr>
  </w:style>
  <w:style w:type="table" w:styleId="Tabelacomgrade">
    <w:name w:val="Table Grid"/>
    <w:basedOn w:val="Tabelanormal"/>
    <w:uiPriority w:val="59"/>
    <w:rsid w:val="00402CD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abealho">
    <w:name w:val="header"/>
    <w:basedOn w:val="Normal"/>
    <w:link w:val="CabealhoChar"/>
    <w:unhideWhenUsed w:val="1"/>
    <w:rsid w:val="00BF53A2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BF53A2"/>
  </w:style>
  <w:style w:type="paragraph" w:styleId="Rodap">
    <w:name w:val="footer"/>
    <w:basedOn w:val="Normal"/>
    <w:link w:val="RodapChar"/>
    <w:uiPriority w:val="99"/>
    <w:unhideWhenUsed w:val="1"/>
    <w:rsid w:val="00BF53A2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BF53A2"/>
  </w:style>
  <w:style w:type="character" w:styleId="Ttulo1Char" w:customStyle="1">
    <w:name w:val="Título 1 Char"/>
    <w:basedOn w:val="Fontepargpadro"/>
    <w:link w:val="Ttulo1"/>
    <w:uiPriority w:val="9"/>
    <w:rsid w:val="00A9184D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A9184D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 w:val="1"/>
    <w:uiPriority w:val="39"/>
    <w:unhideWhenUsed w:val="1"/>
    <w:rsid w:val="00A9184D"/>
    <w:pPr>
      <w:spacing w:after="100"/>
      <w:ind w:left="220"/>
    </w:pPr>
    <w:rPr>
      <w:rFonts w:cs="Times New Roman" w:eastAsiaTheme="minorEastAsia"/>
      <w:lang w:eastAsia="pt-BR"/>
    </w:rPr>
  </w:style>
  <w:style w:type="paragraph" w:styleId="Sumrio1">
    <w:name w:val="toc 1"/>
    <w:basedOn w:val="Normal"/>
    <w:next w:val="Normal"/>
    <w:autoRedefine w:val="1"/>
    <w:uiPriority w:val="39"/>
    <w:unhideWhenUsed w:val="1"/>
    <w:rsid w:val="00A9184D"/>
    <w:pPr>
      <w:spacing w:after="100"/>
    </w:pPr>
    <w:rPr>
      <w:rFonts w:cs="Times New Roman" w:eastAsiaTheme="minorEastAsia"/>
      <w:lang w:eastAsia="pt-BR"/>
    </w:rPr>
  </w:style>
  <w:style w:type="paragraph" w:styleId="Sumrio3">
    <w:name w:val="toc 3"/>
    <w:basedOn w:val="Normal"/>
    <w:next w:val="Normal"/>
    <w:autoRedefine w:val="1"/>
    <w:uiPriority w:val="39"/>
    <w:unhideWhenUsed w:val="1"/>
    <w:rsid w:val="00A9184D"/>
    <w:pPr>
      <w:spacing w:after="100"/>
      <w:ind w:left="440"/>
    </w:pPr>
    <w:rPr>
      <w:rFonts w:cs="Times New Roman" w:eastAsiaTheme="minorEastAsia"/>
      <w:lang w:eastAsia="pt-BR"/>
    </w:rPr>
  </w:style>
  <w:style w:type="paragraph" w:styleId="Ttulo">
    <w:name w:val="Title"/>
    <w:basedOn w:val="Normal"/>
    <w:next w:val="Normal"/>
    <w:link w:val="TtuloChar"/>
    <w:qFormat w:val="1"/>
    <w:rsid w:val="007B65E8"/>
    <w:pPr>
      <w:widowControl w:val="0"/>
      <w:spacing w:after="0" w:line="240" w:lineRule="auto"/>
      <w:jc w:val="center"/>
    </w:pPr>
    <w:rPr>
      <w:rFonts w:ascii="Arial" w:cs="Times New Roman" w:eastAsia="Times New Roman" w:hAnsi="Arial"/>
      <w:b w:val="1"/>
      <w:sz w:val="36"/>
      <w:szCs w:val="20"/>
    </w:rPr>
  </w:style>
  <w:style w:type="character" w:styleId="TtuloChar" w:customStyle="1">
    <w:name w:val="Título Char"/>
    <w:basedOn w:val="Fontepargpadro"/>
    <w:link w:val="Ttulo"/>
    <w:rsid w:val="007B65E8"/>
    <w:rPr>
      <w:rFonts w:ascii="Arial" w:cs="Times New Roman" w:eastAsia="Times New Roman" w:hAnsi="Arial"/>
      <w:b w:val="1"/>
      <w:sz w:val="36"/>
      <w:szCs w:val="20"/>
    </w:rPr>
  </w:style>
  <w:style w:type="paragraph" w:styleId="Tabletext" w:customStyle="1">
    <w:name w:val="Tabletext"/>
    <w:basedOn w:val="Normal"/>
    <w:rsid w:val="007B65E8"/>
    <w:pPr>
      <w:keepLines w:val="1"/>
      <w:widowControl w:val="0"/>
      <w:spacing w:after="120" w:line="240" w:lineRule="atLeast"/>
    </w:pPr>
    <w:rPr>
      <w:rFonts w:ascii="Times New Roman" w:cs="Times New Roman" w:eastAsia="Times New Roman" w:hAnsi="Times New Roman"/>
      <w:sz w:val="20"/>
      <w:szCs w:val="20"/>
    </w:rPr>
  </w:style>
  <w:style w:type="character" w:styleId="Hyperlink">
    <w:name w:val="Hyperlink"/>
    <w:basedOn w:val="Fontepargpadro"/>
    <w:uiPriority w:val="99"/>
    <w:unhideWhenUsed w:val="1"/>
    <w:rsid w:val="001B4776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5.png"/><Relationship Id="rId22" Type="http://schemas.openxmlformats.org/officeDocument/2006/relationships/header" Target="header1.xml"/><Relationship Id="rId10" Type="http://schemas.openxmlformats.org/officeDocument/2006/relationships/image" Target="media/image4.png"/><Relationship Id="rId21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5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2.png"/><Relationship Id="rId17" Type="http://schemas.openxmlformats.org/officeDocument/2006/relationships/image" Target="media/image11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13.png"/><Relationship Id="rId8" Type="http://schemas.openxmlformats.org/officeDocument/2006/relationships/image" Target="media/image1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ombra Extrema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pxTnWvPcWZuVIpv/zSC9YOLejg==">CgMxLjA4AHIhMXVQdHUyRG8wNXlJeFlOSEJoOGRPaEd4ZzhPN2dKUkZU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2023-09-04T22:53:00Z</dcterms:created>
  <dc:creator>Patrícia Manara</dc:creator>
</cp:coreProperties>
</file>